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B91B3A">
        <w:trPr>
          <w:trHeight w:val="425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9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1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8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9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1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9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6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8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A40F5F" w:rsidRPr="00CF5A14" w:rsidTr="00A40F5F">
        <w:trPr>
          <w:trHeight w:val="708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570A6">
            <w:pPr>
              <w:pStyle w:val="EmptyLayoutCell"/>
            </w:pPr>
            <w:r w:rsidRPr="00AF4A8F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00E6DFA" wp14:editId="449DCDF0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827897" cy="101346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897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4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47"/>
            </w:tblGrid>
            <w:tr w:rsidR="00B91B3A" w:rsidRPr="00CF5A14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82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CF5A14" w:rsidTr="00A40F5F">
        <w:trPr>
          <w:trHeight w:val="283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rPr>
                <w:lang w:val="ru-RU"/>
              </w:rPr>
            </w:pP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Tr="00A40F5F">
        <w:trPr>
          <w:trHeight w:val="850"/>
        </w:trPr>
        <w:tc>
          <w:tcPr>
            <w:tcW w:w="47" w:type="dxa"/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655" w:type="dxa"/>
            <w:gridSpan w:val="4"/>
            <w:vMerge/>
          </w:tcPr>
          <w:p w:rsidR="00B91B3A" w:rsidRPr="001D526B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665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57"/>
            </w:tblGrid>
            <w:tr w:rsidR="00B91B3A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5A14" w:rsidRPr="00717390" w:rsidRDefault="00CF5A14" w:rsidP="00CF5A14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 w:rsidRPr="00717390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CF5A14" w:rsidRPr="00717390" w:rsidRDefault="00CF5A14" w:rsidP="00CF5A14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 w:rsidRPr="00717390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B91B3A" w:rsidRDefault="00CF5A14" w:rsidP="00CF5A14">
                  <w:pPr>
                    <w:jc w:val="center"/>
                  </w:pPr>
                  <w:r w:rsidRPr="00717390">
                    <w:rPr>
                      <w:b/>
                      <w:color w:val="000000"/>
                      <w:sz w:val="24"/>
                      <w:szCs w:val="24"/>
                    </w:rPr>
                    <w:t>«</w:t>
                  </w:r>
                  <w:proofErr w:type="spellStart"/>
                  <w:r w:rsidRPr="00717390">
                    <w:rPr>
                      <w:b/>
                      <w:color w:val="000000"/>
                      <w:sz w:val="24"/>
                      <w:szCs w:val="24"/>
                    </w:rPr>
                    <w:t>Сибирский</w:t>
                  </w:r>
                  <w:proofErr w:type="spellEnd"/>
                  <w:r w:rsidRPr="0071739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7390">
                    <w:rPr>
                      <w:b/>
                      <w:color w:val="000000"/>
                      <w:sz w:val="24"/>
                      <w:szCs w:val="24"/>
                    </w:rPr>
                    <w:t>университет</w:t>
                  </w:r>
                  <w:proofErr w:type="spellEnd"/>
                  <w:r w:rsidRPr="0071739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7390">
                    <w:rPr>
                      <w:b/>
                      <w:color w:val="000000"/>
                      <w:sz w:val="24"/>
                      <w:szCs w:val="24"/>
                    </w:rPr>
                    <w:t>потребительской</w:t>
                  </w:r>
                  <w:proofErr w:type="spellEnd"/>
                  <w:r w:rsidRPr="0071739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17390">
                    <w:rPr>
                      <w:b/>
                      <w:color w:val="000000"/>
                      <w:sz w:val="24"/>
                      <w:szCs w:val="24"/>
                    </w:rPr>
                    <w:t>кооперации</w:t>
                  </w:r>
                  <w:proofErr w:type="spellEnd"/>
                  <w:r>
                    <w:rPr>
                      <w:b/>
                      <w:color w:val="000000"/>
                    </w:rPr>
                    <w:t>»</w:t>
                  </w:r>
                </w:p>
              </w:tc>
            </w:tr>
          </w:tbl>
          <w:p w:rsidR="00B91B3A" w:rsidRDefault="00B91B3A"/>
        </w:tc>
        <w:tc>
          <w:tcPr>
            <w:tcW w:w="78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rPr>
          <w:trHeight w:val="755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655" w:type="dxa"/>
            <w:gridSpan w:val="4"/>
            <w:vMerge/>
          </w:tcPr>
          <w:p w:rsidR="00B91B3A" w:rsidRDefault="00B91B3A">
            <w:pPr>
              <w:pStyle w:val="EmptyLayoutCell"/>
            </w:pPr>
          </w:p>
        </w:tc>
        <w:tc>
          <w:tcPr>
            <w:tcW w:w="18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9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1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9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6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8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94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9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1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8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9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1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9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6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8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rPr>
          <w:trHeight w:val="425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9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1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8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9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6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9"/>
            </w:tblGrid>
            <w:tr w:rsidR="00B91B3A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B91B3A" w:rsidRDefault="00B91B3A"/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56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9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1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8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9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1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9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6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8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A40F5F" w:rsidRPr="00CF5A14" w:rsidTr="00A40F5F">
        <w:trPr>
          <w:trHeight w:val="373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9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1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8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9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36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64"/>
            </w:tblGrid>
            <w:tr w:rsidR="00B91B3A" w:rsidRPr="00CF5A14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 w:rsidP="00B570A6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B570A6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A40F5F"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CF5A14">
        <w:trPr>
          <w:trHeight w:val="43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B570A6" w:rsidTr="00A40F5F">
        <w:trPr>
          <w:trHeight w:val="373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47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0"/>
            </w:tblGrid>
            <w:tr w:rsidR="00B91B3A" w:rsidRPr="00B570A6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1B3A" w:rsidRPr="00B570A6" w:rsidRDefault="003531A3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00100" cy="464820"/>
                        <wp:effectExtent l="19050" t="19050" r="19050" b="11430"/>
                        <wp:docPr id="2" name="Рисунок 2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464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91B3A" w:rsidRPr="00B570A6" w:rsidRDefault="00B91B3A">
            <w:pPr>
              <w:rPr>
                <w:lang w:val="ru-RU"/>
              </w:rPr>
            </w:pPr>
          </w:p>
        </w:tc>
        <w:tc>
          <w:tcPr>
            <w:tcW w:w="167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B570A6">
        <w:trPr>
          <w:trHeight w:val="286"/>
        </w:trPr>
        <w:tc>
          <w:tcPr>
            <w:tcW w:w="47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B570A6" w:rsidTr="00A40F5F">
        <w:trPr>
          <w:trHeight w:val="425"/>
        </w:trPr>
        <w:tc>
          <w:tcPr>
            <w:tcW w:w="47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B91B3A" w:rsidRPr="00B570A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B570A6" w:rsidRDefault="00B91B3A">
                  <w:pPr>
                    <w:jc w:val="center"/>
                    <w:rPr>
                      <w:lang w:val="ru-RU"/>
                    </w:rPr>
                  </w:pPr>
                  <w:r w:rsidRPr="00B570A6">
                    <w:rPr>
                      <w:b/>
                      <w:color w:val="000000"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:rsidR="00B91B3A" w:rsidRPr="00B570A6" w:rsidRDefault="00B91B3A">
            <w:pPr>
              <w:rPr>
                <w:lang w:val="ru-RU"/>
              </w:rPr>
            </w:pPr>
          </w:p>
        </w:tc>
        <w:tc>
          <w:tcPr>
            <w:tcW w:w="106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B570A6">
        <w:trPr>
          <w:trHeight w:val="425"/>
        </w:trPr>
        <w:tc>
          <w:tcPr>
            <w:tcW w:w="47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CF5A14" w:rsidTr="00A40F5F">
        <w:trPr>
          <w:trHeight w:val="425"/>
        </w:trPr>
        <w:tc>
          <w:tcPr>
            <w:tcW w:w="47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B570A6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B91B3A" w:rsidRPr="00CF5A1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t xml:space="preserve">Планирование потребности, отбор и </w:t>
                  </w:r>
                  <w:proofErr w:type="spellStart"/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t>найм</w:t>
                  </w:r>
                  <w:proofErr w:type="spellEnd"/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t xml:space="preserve"> персонала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CF5A14">
        <w:trPr>
          <w:trHeight w:val="425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Tr="00A40F5F">
        <w:trPr>
          <w:trHeight w:val="500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B91B3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B91B3A" w:rsidRDefault="00B91B3A"/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306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9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1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8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9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1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9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6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8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rPr>
          <w:trHeight w:val="500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B91B3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38.04.03</w:t>
                  </w:r>
                  <w:r>
                    <w:rPr>
                      <w:color w:val="000000"/>
                      <w:sz w:val="32"/>
                    </w:rPr>
                    <w:t xml:space="preserve"> Управление персоналом</w:t>
                  </w:r>
                </w:p>
                <w:p w:rsidR="00B91B3A" w:rsidRDefault="00B91B3A"/>
              </w:tc>
            </w:tr>
          </w:tbl>
          <w:p w:rsidR="00B91B3A" w:rsidRDefault="00B91B3A"/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393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9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1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8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9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1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9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6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8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A40F5F" w:rsidRPr="00CF5A14" w:rsidTr="00A40F5F">
        <w:trPr>
          <w:trHeight w:val="425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B91B3A" w:rsidRPr="00CF5A1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32"/>
                      <w:lang w:val="ru-RU"/>
                    </w:rPr>
                    <w:t>Направленность (профиль): «Управление персоналом коммерческих организаций»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CF5A14">
        <w:trPr>
          <w:trHeight w:val="425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Tr="00A40F5F">
        <w:trPr>
          <w:trHeight w:val="425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B91B3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Магистр</w:t>
                  </w:r>
                  <w:proofErr w:type="spellEnd"/>
                </w:p>
              </w:tc>
            </w:tr>
          </w:tbl>
          <w:p w:rsidR="00B91B3A" w:rsidRDefault="00B91B3A"/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425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9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1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8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9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1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9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6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8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rPr>
          <w:trHeight w:val="425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B91B3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4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B91B3A" w:rsidRDefault="00B91B3A"/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402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9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1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8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9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1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9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6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8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rPr>
          <w:trHeight w:val="425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9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B91B3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 w:rsidP="00B570A6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B570A6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B91B3A" w:rsidRDefault="00B91B3A"/>
        </w:tc>
        <w:tc>
          <w:tcPr>
            <w:tcW w:w="10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180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9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1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8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9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1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9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6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8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89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1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88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B91B3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</w:tbl>
          <w:p w:rsidR="00B91B3A" w:rsidRDefault="00B91B3A"/>
        </w:tc>
        <w:tc>
          <w:tcPr>
            <w:tcW w:w="139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6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8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06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8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6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5" w:type="dxa"/>
          </w:tcPr>
          <w:p w:rsidR="00B91B3A" w:rsidRDefault="00B91B3A">
            <w:pPr>
              <w:pStyle w:val="EmptyLayoutCell"/>
            </w:pPr>
          </w:p>
        </w:tc>
      </w:tr>
    </w:tbl>
    <w:p w:rsidR="00B91B3A" w:rsidRDefault="00B91B3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B91B3A">
        <w:trPr>
          <w:trHeight w:val="179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3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9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7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2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50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RPr="00CF5A14" w:rsidTr="00A40F5F">
        <w:trPr>
          <w:trHeight w:val="425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91B3A" w:rsidRPr="00CF5A1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 w:rsidP="000C3FB7">
                  <w:pPr>
                    <w:jc w:val="both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A40F5F">
                    <w:rPr>
                      <w:i/>
                      <w:color w:val="000000"/>
                      <w:sz w:val="28"/>
                      <w:lang w:val="ru-RU"/>
                    </w:rPr>
                    <w:t xml:space="preserve">Планирование потребности, отбор и </w:t>
                  </w:r>
                  <w:proofErr w:type="spellStart"/>
                  <w:r w:rsidRPr="00A40F5F">
                    <w:rPr>
                      <w:i/>
                      <w:color w:val="000000"/>
                      <w:sz w:val="28"/>
                      <w:lang w:val="ru-RU"/>
                    </w:rPr>
                    <w:t>найм</w:t>
                  </w:r>
                  <w:proofErr w:type="spellEnd"/>
                  <w:r w:rsidRPr="00A40F5F">
                    <w:rPr>
                      <w:i/>
                      <w:color w:val="000000"/>
                      <w:sz w:val="28"/>
                      <w:lang w:val="ru-RU"/>
                    </w:rPr>
                    <w:t xml:space="preserve"> персонала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38.04.03 Управление персоналом, утвержденного приказом Министерства науки и высшего образования Российской Федерации от 12.08.2020 № 958, профессионального(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): </w:t>
                  </w:r>
                  <w:r w:rsidR="000C3FB7" w:rsidRPr="00016D1A">
                    <w:rPr>
                      <w:color w:val="000000"/>
                      <w:sz w:val="28"/>
                      <w:lang w:val="ru-RU"/>
                    </w:rPr>
                    <w:t>07.003 СПЕЦИАЛИСТ ПО УПРАВЛЕНИЮ ПЕРСОНАЛОМ, зарегистрирован</w:t>
                  </w:r>
                  <w:r w:rsidR="000C3FB7">
                    <w:rPr>
                      <w:color w:val="000000"/>
                      <w:sz w:val="28"/>
                      <w:lang w:val="ru-RU"/>
                    </w:rPr>
                    <w:t>о в Министерстве юстиции РФ 2022.04.08 №68136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CF5A14">
        <w:trPr>
          <w:trHeight w:val="283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CF5A14" w:rsidTr="00A40F5F">
        <w:trPr>
          <w:trHeight w:val="425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B91B3A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B91B3A" w:rsidRDefault="00B91B3A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B91B3A" w:rsidRPr="00CF5A14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С. А.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Баркова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, доцент, кафедра менеджмента; 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CF5A14">
        <w:trPr>
          <w:trHeight w:val="44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CF5A14" w:rsidTr="00A40F5F">
        <w:trPr>
          <w:trHeight w:val="425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B91B3A" w:rsidRPr="00CF5A1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CF5A14">
        <w:trPr>
          <w:trHeight w:val="211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Tr="00A40F5F">
        <w:trPr>
          <w:trHeight w:val="425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B91B3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 w:rsidP="000C3FB7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B91B3A" w:rsidRDefault="00B91B3A"/>
        </w:tc>
        <w:tc>
          <w:tcPr>
            <w:tcW w:w="137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2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50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RPr="00CF5A14" w:rsidTr="00A40F5F">
        <w:trPr>
          <w:trHeight w:val="425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91B3A" w:rsidRPr="00CF5A1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 w:rsidP="00FD08E5">
                  <w:pPr>
                    <w:rPr>
                      <w:lang w:val="ru-RU"/>
                    </w:rPr>
                  </w:pP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О.И.,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, доцент</w:t>
                  </w:r>
                  <w:r w:rsidR="00FD08E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="00FD08E5">
                    <w:rPr>
                      <w:color w:val="000000"/>
                      <w:sz w:val="28"/>
                      <w:lang w:val="ru-RU"/>
                    </w:rPr>
                    <w:t>зав.кафедрой</w:t>
                  </w:r>
                  <w:proofErr w:type="spellEnd"/>
                  <w:r w:rsidR="00FD08E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менеджмента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CF5A14" w:rsidTr="00A40F5F">
        <w:trPr>
          <w:trHeight w:val="425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91B3A" w:rsidRPr="00CF5A1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Гресь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А.С., директор ООО "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СвараГрупп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CF5A14">
        <w:trPr>
          <w:trHeight w:val="103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CF5A14" w:rsidTr="00A40F5F">
        <w:trPr>
          <w:trHeight w:val="425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91B3A" w:rsidRPr="00CF5A1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Tr="00A40F5F">
        <w:trPr>
          <w:trHeight w:val="425"/>
        </w:trPr>
        <w:tc>
          <w:tcPr>
            <w:tcW w:w="4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91B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менеджмента</w:t>
                  </w:r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rPr>
          <w:trHeight w:val="425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91B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B570A6" w:rsidRPr="00704780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B570A6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B570A6" w:rsidRPr="00704780">
                    <w:rPr>
                      <w:color w:val="000000"/>
                      <w:sz w:val="28"/>
                      <w:lang w:val="ru-RU"/>
                    </w:rPr>
                    <w:t>05</w:t>
                  </w:r>
                  <w:r w:rsidR="00B570A6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B570A6" w:rsidRPr="00704780">
                    <w:rPr>
                      <w:color w:val="000000"/>
                      <w:sz w:val="28"/>
                      <w:lang w:val="ru-RU"/>
                    </w:rPr>
                    <w:t>2025</w:t>
                  </w:r>
                  <w:r w:rsidR="00B570A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570A6" w:rsidRPr="003F34B6">
                    <w:rPr>
                      <w:color w:val="000000"/>
                      <w:sz w:val="28"/>
                    </w:rPr>
                    <w:t>г</w:t>
                  </w:r>
                  <w:r w:rsidR="00B570A6">
                    <w:rPr>
                      <w:color w:val="000000"/>
                      <w:sz w:val="28"/>
                    </w:rPr>
                    <w:t xml:space="preserve">. № </w:t>
                  </w:r>
                  <w:r w:rsidR="00B570A6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2474"/>
        </w:trPr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3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9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7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21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50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c>
          <w:tcPr>
            <w:tcW w:w="4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3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9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37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B91B3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</w:tbl>
          <w:p w:rsidR="00B91B3A" w:rsidRDefault="00B91B3A"/>
        </w:tc>
        <w:tc>
          <w:tcPr>
            <w:tcW w:w="250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425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</w:tbl>
    <w:p w:rsidR="00B91B3A" w:rsidRDefault="00B91B3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B91B3A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B91B3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B91B3A" w:rsidRDefault="00B91B3A"/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141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RPr="00CF5A14" w:rsidTr="00A40F5F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CF5A1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Планирование потребности, отбор и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найм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персонала - формирование у обучающихся теоретических знаний и практических навыков по вопросам управления персоналом с применением современных технологий в сфере кадрового планирования, отбора и найма персонала.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научно-исследовательский: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br/>
                    <w:t>- реализация системы стратегического управления персоналом организации.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CF5A14">
        <w:trPr>
          <w:trHeight w:val="103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CF5A14" w:rsidTr="00A40F5F">
        <w:trPr>
          <w:trHeight w:val="425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CF5A1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CF5A14">
        <w:trPr>
          <w:trHeight w:val="74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CF5A14" w:rsidTr="00A40F5F"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0"/>
              <w:gridCol w:w="4427"/>
            </w:tblGrid>
            <w:tr w:rsidR="00B91B3A" w:rsidRPr="00CF5A1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B91B3A" w:rsidRPr="00CF5A1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 xml:space="preserve">ПК-4 </w:t>
                  </w:r>
                  <w:proofErr w:type="gramStart"/>
                  <w:r w:rsidRPr="00A40F5F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A40F5F">
                    <w:rPr>
                      <w:color w:val="000000"/>
                      <w:sz w:val="24"/>
                      <w:lang w:val="ru-RU"/>
                    </w:rPr>
                    <w:t xml:space="preserve"> использовать результаты исследований для  экономического обоснования политики, планов, программ и технологий управления персоналом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ПК-4.1 Выполняет необходимые для составления планов по труду и персоналу расчеты, обосновывает их и представляет результаты работы в соответствии с принятыми в организации стандартами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A40F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A40F5F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и методические основы кадрового планирования в организации; методы расчета плановой потребности в персонале в количественном и качественном разрезах.. </w:t>
                  </w:r>
                  <w:r w:rsidRPr="00A40F5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A40F5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A40F5F">
                    <w:rPr>
                      <w:color w:val="000000"/>
                      <w:sz w:val="24"/>
                      <w:lang w:val="ru-RU"/>
                    </w:rPr>
                    <w:br/>
                    <w:t>-планировать численность и дополнительную потребность по всем категориям персонала на основе типовых методик; анализировать результаты расчётов и обосновывать полученные выводы..</w:t>
                  </w:r>
                </w:p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CF5A14">
        <w:trPr>
          <w:trHeight w:val="159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CF5A14" w:rsidTr="00A40F5F">
        <w:trPr>
          <w:trHeight w:val="425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CF5A1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CF5A14">
        <w:trPr>
          <w:trHeight w:val="141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CF5A14" w:rsidTr="00A40F5F">
        <w:trPr>
          <w:trHeight w:val="425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CF5A1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части, формируемой участниками образовательных отношений .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прохождении практики "Научно-исследовательская работа".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для прохождения практики по научно-исследовательской работе и выполнения процедуры 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lastRenderedPageBreak/>
                    <w:t>государственной итоговой аттестации.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CF5A14">
        <w:trPr>
          <w:trHeight w:val="103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CF5A14" w:rsidTr="00A40F5F">
        <w:trPr>
          <w:trHeight w:val="425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CF5A1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CF5A14">
        <w:trPr>
          <w:trHeight w:val="141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Tr="00A40F5F">
        <w:trPr>
          <w:trHeight w:val="425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141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47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B91B3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B91B3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B91B3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91B3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61</w:t>
                  </w:r>
                </w:p>
              </w:tc>
            </w:tr>
            <w:tr w:rsidR="00B91B3A" w:rsidRPr="00CF5A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</w:tr>
            <w:tr w:rsidR="00A40F5F" w:rsidTr="00A40F5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B91B3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131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232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B91B3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B91B3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B91B3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91B3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115</w:t>
                  </w:r>
                </w:p>
              </w:tc>
            </w:tr>
            <w:tr w:rsidR="00B91B3A" w:rsidRPr="00CF5A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</w:tr>
            <w:tr w:rsidR="00B91B3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A40F5F" w:rsidTr="00A40F5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B91B3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78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141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141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6"/>
              <w:gridCol w:w="2591"/>
              <w:gridCol w:w="940"/>
              <w:gridCol w:w="751"/>
              <w:gridCol w:w="1396"/>
              <w:gridCol w:w="980"/>
              <w:gridCol w:w="939"/>
              <w:gridCol w:w="1558"/>
            </w:tblGrid>
            <w:tr w:rsidR="00A40F5F" w:rsidRPr="00CF5A14" w:rsidTr="00A40F5F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40F5F" w:rsidTr="00A40F5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A40F5F" w:rsidTr="00A40F5F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</w:tr>
            <w:tr w:rsidR="00B91B3A" w:rsidRPr="00CF5A1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Кадровая политика организации и её концептуальные основы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B91B3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Кадровое планирование и оценка потребности в персонале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B91B3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 w:rsidRPr="00A40F5F">
                    <w:rPr>
                      <w:color w:val="000000"/>
                      <w:sz w:val="24"/>
                      <w:lang w:val="ru-RU"/>
                    </w:rPr>
                    <w:t xml:space="preserve">Поиск и подбор персонала в структуре кадровой политики.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кадрового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потенциала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B91B3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Процедура и методы проведения отбора и оценки кандидатов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B91B3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Адаптация и введение персонала в организацию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A40F5F" w:rsidRPr="00CF5A14" w:rsidTr="00A40F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</w:tr>
            <w:tr w:rsidR="00A40F5F" w:rsidTr="00A40F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A40F5F" w:rsidTr="00A40F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A40F5F" w:rsidTr="00A40F5F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A40F5F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329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150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2577"/>
              <w:gridCol w:w="939"/>
              <w:gridCol w:w="771"/>
              <w:gridCol w:w="1396"/>
              <w:gridCol w:w="979"/>
              <w:gridCol w:w="937"/>
              <w:gridCol w:w="1558"/>
            </w:tblGrid>
            <w:tr w:rsidR="00A40F5F" w:rsidRPr="00CF5A14" w:rsidTr="00A40F5F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40F5F" w:rsidTr="00A40F5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A40F5F" w:rsidTr="00A40F5F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</w:tr>
            <w:tr w:rsidR="00B91B3A" w:rsidRPr="00CF5A1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B91B3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Кадровая политика организации и её концептуальные основы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B91B3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Кадровое планирование и оценка потребности в персонале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B91B3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 w:rsidRPr="00A40F5F">
                    <w:rPr>
                      <w:color w:val="000000"/>
                      <w:sz w:val="24"/>
                      <w:lang w:val="ru-RU"/>
                    </w:rPr>
                    <w:t xml:space="preserve">Поиск и подбор персонала в структуре кадровой политики.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кадрового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потенциала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B91B3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Процедура и методы проведения отбора и оценки кандидатов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B91B3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Адаптация и введение персонала в организацию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  <w:tr w:rsidR="00A40F5F" w:rsidRPr="00CF5A14" w:rsidTr="00A40F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</w:tr>
            <w:tr w:rsidR="00A40F5F" w:rsidTr="00A40F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A40F5F" w:rsidTr="00A40F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A40F5F" w:rsidTr="00A40F5F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A40F5F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644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RPr="00CF5A14" w:rsidTr="00A40F5F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CF5A1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CF5A14">
        <w:trPr>
          <w:trHeight w:val="141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Tr="00A40F5F"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B91B3A" w:rsidRPr="00CF5A1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B91B3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Кадровая политика организации и её концептуальные основы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B91B3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Кадровое планирование и оценка потребности в персонале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B91B3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 w:rsidRPr="00A40F5F">
                    <w:rPr>
                      <w:color w:val="000000"/>
                      <w:sz w:val="24"/>
                      <w:lang w:val="ru-RU"/>
                    </w:rPr>
                    <w:t xml:space="preserve">Поиск и подбор персонала в структуре кадровой политики.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кадрового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потенциала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B91B3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Процедура и методы проведения отбора и оценки кандидатов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4"/>
                    </w:rPr>
                    <w:t>1,2,3,4,5</w:t>
                  </w:r>
                </w:p>
              </w:tc>
            </w:tr>
            <w:tr w:rsidR="00B91B3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Адаптация и введение персонала в организацию.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4"/>
                    </w:rPr>
                    <w:t>1,2,3,4,5</w:t>
                  </w:r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92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106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RPr="00CF5A14" w:rsidTr="00A40F5F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CF5A1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CF5A14">
        <w:trPr>
          <w:trHeight w:val="291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CF5A14" w:rsidTr="00A40F5F">
        <w:trPr>
          <w:trHeight w:val="425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CF5A1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CF5A14">
        <w:trPr>
          <w:trHeight w:val="141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CF5A14" w:rsidTr="00A40F5F"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A40F5F" w:rsidTr="00A40F5F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B91B3A" w:rsidRPr="00CF5A1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246084" w:rsidRDefault="00B91B3A" w:rsidP="0083492C">
                  <w:pPr>
                    <w:jc w:val="both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Анисимов, А. Ю.  Управление персоналом организации: учебник для вузов / А. Ю. Анисимов, О. А.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Пятаева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, Е. П.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Грабская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278с.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="00246084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B91B3A" w:rsidRPr="00CF5A1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246084" w:rsidRDefault="00B91B3A" w:rsidP="0083492C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Одегов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, Ю. Г.  Кадровая политика и кадровое планирование: учебник и практикум для вузов / Ю. Г.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Одегов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, В. В. Павлова, А. В. Петропавловская.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707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с.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="00246084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B91B3A" w:rsidRPr="00CF5A1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83492C" w:rsidRDefault="00B91B3A" w:rsidP="0083492C">
                  <w:pPr>
                    <w:jc w:val="both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Управление персоналом: учебник и практикум для вузов / А. А.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Литвинюк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[и др.]; под редакцией А. А.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Литвинюка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461с.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246084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="0083492C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A40F5F" w:rsidTr="00A40F5F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B91B3A" w:rsidRPr="00CF5A1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83492C" w:rsidRDefault="00B91B3A" w:rsidP="0083492C">
                  <w:pPr>
                    <w:jc w:val="both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Горленко, О. А.  Управление персоналом: учебник для вузов / О. А. Горленко, Д. В. Ерохин, Т. П.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Можаева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 xml:space="preserve">– 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Москва: Издательство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lastRenderedPageBreak/>
                    <w:t>202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>211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с.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 xml:space="preserve">– 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Текст: электронный // Образовательная платформа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="0083492C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B91B3A" w:rsidRPr="00CF5A1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5974E9" w:rsidRDefault="00B91B3A" w:rsidP="005974E9">
                  <w:pPr>
                    <w:jc w:val="both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Маслова, В. М.  Управление персоналом: учебник и практикум для вузов / В. М. Маслова.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5974E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4</w:t>
                  </w:r>
                  <w:r w:rsidR="005974E9">
                    <w:rPr>
                      <w:color w:val="000000"/>
                      <w:sz w:val="28"/>
                      <w:lang w:val="ru-RU"/>
                    </w:rPr>
                    <w:t>51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с.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83492C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="005974E9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B91B3A" w:rsidRPr="00CF5A1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5974E9" w:rsidRDefault="00B91B3A" w:rsidP="00C02FFD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Одегов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, Ю. Г.  Аутсорсинг и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аутстаффинг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в управлении персоналом: учебник и практикум для вузов / Ю. Г.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Одегов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, Ю. В.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Долженкова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, С. В. Малинин. </w:t>
                  </w:r>
                  <w:r w:rsidR="005974E9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5974E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5974E9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974E9">
                    <w:rPr>
                      <w:color w:val="000000"/>
                      <w:sz w:val="28"/>
                      <w:lang w:val="ru-RU"/>
                    </w:rPr>
                    <w:t>261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с. </w:t>
                  </w:r>
                  <w:r w:rsidR="005974E9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 w:rsidR="005974E9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A40F5F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C02FFD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="005974E9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CF5A14">
        <w:trPr>
          <w:trHeight w:val="272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CF5A14" w:rsidTr="00A40F5F">
        <w:trPr>
          <w:trHeight w:val="425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CF5A1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CF5A14">
        <w:trPr>
          <w:trHeight w:val="211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CF5A14" w:rsidTr="00A40F5F"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91B3A" w:rsidRPr="00CF5A1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B91B3A" w:rsidRPr="00CF5A1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B91B3A" w:rsidRPr="00CF5A1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A40F5F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A40F5F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40F5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CF5A14">
        <w:trPr>
          <w:trHeight w:val="294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RPr="00CF5A14" w:rsidTr="00A40F5F">
        <w:trPr>
          <w:trHeight w:val="425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CF5A1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CF5A14">
        <w:trPr>
          <w:trHeight w:val="181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A40F5F" w:rsidTr="00A40F5F"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A40F5F" w:rsidRPr="00CF5A14" w:rsidTr="00A40F5F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B91B3A" w:rsidRPr="00CF5A14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Pr="00A40F5F" w:rsidRDefault="00B91B3A">
                  <w:pPr>
                    <w:jc w:val="center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B91B3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B91B3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B91B3A" w:rsidRPr="00CF5A1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4"/>
                      <w:lang w:val="ru-RU"/>
                    </w:rPr>
                    <w:t xml:space="preserve">Электронный периодический справочник </w:t>
                  </w:r>
                  <w:r w:rsidRPr="00A40F5F">
                    <w:rPr>
                      <w:color w:val="000000"/>
                      <w:sz w:val="24"/>
                      <w:lang w:val="ru-RU"/>
                    </w:rPr>
                    <w:lastRenderedPageBreak/>
                    <w:t>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</w:tr>
            <w:tr w:rsidR="00B91B3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91B3A" w:rsidRDefault="00B91B3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/>
              </w:tc>
            </w:tr>
          </w:tbl>
          <w:p w:rsidR="00B91B3A" w:rsidRDefault="00B91B3A"/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271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Tr="00A40F5F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Default="00B91B3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B91B3A" w:rsidRDefault="00B91B3A"/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B91B3A">
        <w:trPr>
          <w:trHeight w:val="120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240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157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1144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72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283" w:type="dxa"/>
          </w:tcPr>
          <w:p w:rsidR="00B91B3A" w:rsidRDefault="00B91B3A">
            <w:pPr>
              <w:pStyle w:val="EmptyLayoutCell"/>
            </w:pPr>
          </w:p>
        </w:tc>
      </w:tr>
      <w:tr w:rsidR="00A40F5F" w:rsidRPr="00CF5A14" w:rsidTr="00A40F5F">
        <w:trPr>
          <w:trHeight w:val="425"/>
        </w:trPr>
        <w:tc>
          <w:tcPr>
            <w:tcW w:w="23" w:type="dxa"/>
          </w:tcPr>
          <w:p w:rsidR="00B91B3A" w:rsidRDefault="00B91B3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91B3A" w:rsidRPr="00CF5A1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91B3A" w:rsidRPr="00A40F5F" w:rsidRDefault="00B91B3A" w:rsidP="00003B01">
                  <w:pPr>
                    <w:spacing w:before="200" w:after="200"/>
                    <w:jc w:val="both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обучения.</w:t>
                  </w:r>
                </w:p>
                <w:p w:rsidR="00B91B3A" w:rsidRPr="00A40F5F" w:rsidRDefault="00B91B3A" w:rsidP="00003B01">
                  <w:pPr>
                    <w:spacing w:after="200"/>
                    <w:jc w:val="both"/>
                    <w:rPr>
                      <w:lang w:val="ru-RU"/>
                    </w:rPr>
                  </w:pPr>
                  <w:r w:rsidRPr="00A40F5F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B91B3A" w:rsidRPr="00A40F5F" w:rsidRDefault="00B91B3A">
                  <w:pPr>
                    <w:rPr>
                      <w:lang w:val="ru-RU"/>
                    </w:rPr>
                  </w:pPr>
                </w:p>
              </w:tc>
            </w:tr>
          </w:tbl>
          <w:p w:rsidR="00B91B3A" w:rsidRPr="00A40F5F" w:rsidRDefault="00B91B3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  <w:tr w:rsidR="00B91B3A" w:rsidRPr="00CF5A14">
        <w:trPr>
          <w:trHeight w:val="1268"/>
        </w:trPr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91B3A" w:rsidRPr="00A40F5F" w:rsidRDefault="00B91B3A">
            <w:pPr>
              <w:pStyle w:val="EmptyLayoutCell"/>
              <w:rPr>
                <w:lang w:val="ru-RU"/>
              </w:rPr>
            </w:pPr>
          </w:p>
        </w:tc>
      </w:tr>
    </w:tbl>
    <w:p w:rsidR="00B91B3A" w:rsidRPr="00A40F5F" w:rsidRDefault="00B91B3A">
      <w:pPr>
        <w:rPr>
          <w:lang w:val="ru-RU"/>
        </w:rPr>
      </w:pPr>
    </w:p>
    <w:sectPr w:rsidR="00B91B3A" w:rsidRPr="00A40F5F">
      <w:footerReference w:type="default" r:id="rId12"/>
      <w:footerReference w:type="first" r:id="rId13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D80" w:rsidRDefault="00B06D80">
      <w:r>
        <w:separator/>
      </w:r>
    </w:p>
  </w:endnote>
  <w:endnote w:type="continuationSeparator" w:id="0">
    <w:p w:rsidR="00B06D80" w:rsidRDefault="00B0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B91B3A">
      <w:tc>
        <w:tcPr>
          <w:tcW w:w="8796" w:type="dxa"/>
        </w:tcPr>
        <w:p w:rsidR="00B91B3A" w:rsidRDefault="00B91B3A">
          <w:pPr>
            <w:pStyle w:val="EmptyLayoutCell"/>
          </w:pPr>
        </w:p>
      </w:tc>
      <w:tc>
        <w:tcPr>
          <w:tcW w:w="708" w:type="dxa"/>
        </w:tcPr>
        <w:p w:rsidR="00B91B3A" w:rsidRDefault="00B91B3A">
          <w:pPr>
            <w:pStyle w:val="EmptyLayoutCell"/>
          </w:pPr>
        </w:p>
      </w:tc>
      <w:tc>
        <w:tcPr>
          <w:tcW w:w="463" w:type="dxa"/>
        </w:tcPr>
        <w:p w:rsidR="00B91B3A" w:rsidRDefault="00B91B3A">
          <w:pPr>
            <w:pStyle w:val="EmptyLayoutCell"/>
          </w:pPr>
        </w:p>
      </w:tc>
    </w:tr>
    <w:tr w:rsidR="00B91B3A">
      <w:tc>
        <w:tcPr>
          <w:tcW w:w="8796" w:type="dxa"/>
        </w:tcPr>
        <w:p w:rsidR="00B91B3A" w:rsidRDefault="00B91B3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91B3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91B3A" w:rsidRDefault="00B91B3A"/>
            </w:tc>
          </w:tr>
        </w:tbl>
        <w:p w:rsidR="00B91B3A" w:rsidRDefault="00B91B3A"/>
      </w:tc>
      <w:tc>
        <w:tcPr>
          <w:tcW w:w="463" w:type="dxa"/>
        </w:tcPr>
        <w:p w:rsidR="00B91B3A" w:rsidRDefault="00B91B3A">
          <w:pPr>
            <w:pStyle w:val="EmptyLayoutCell"/>
          </w:pPr>
        </w:p>
      </w:tc>
    </w:tr>
  </w:tbl>
  <w:p w:rsidR="00B91B3A" w:rsidRDefault="00B91B3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B91B3A">
      <w:tc>
        <w:tcPr>
          <w:tcW w:w="8796" w:type="dxa"/>
        </w:tcPr>
        <w:p w:rsidR="00B91B3A" w:rsidRDefault="00B91B3A">
          <w:pPr>
            <w:pStyle w:val="EmptyLayoutCell"/>
          </w:pPr>
        </w:p>
      </w:tc>
      <w:tc>
        <w:tcPr>
          <w:tcW w:w="708" w:type="dxa"/>
        </w:tcPr>
        <w:p w:rsidR="00B91B3A" w:rsidRDefault="00B91B3A">
          <w:pPr>
            <w:pStyle w:val="EmptyLayoutCell"/>
          </w:pPr>
        </w:p>
      </w:tc>
      <w:tc>
        <w:tcPr>
          <w:tcW w:w="463" w:type="dxa"/>
        </w:tcPr>
        <w:p w:rsidR="00B91B3A" w:rsidRDefault="00B91B3A">
          <w:pPr>
            <w:pStyle w:val="EmptyLayoutCell"/>
          </w:pPr>
        </w:p>
      </w:tc>
    </w:tr>
    <w:tr w:rsidR="00B91B3A">
      <w:tc>
        <w:tcPr>
          <w:tcW w:w="8796" w:type="dxa"/>
        </w:tcPr>
        <w:p w:rsidR="00B91B3A" w:rsidRDefault="00B91B3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91B3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91B3A" w:rsidRDefault="00B91B3A"/>
            </w:tc>
          </w:tr>
        </w:tbl>
        <w:p w:rsidR="00B91B3A" w:rsidRDefault="00B91B3A"/>
      </w:tc>
      <w:tc>
        <w:tcPr>
          <w:tcW w:w="463" w:type="dxa"/>
        </w:tcPr>
        <w:p w:rsidR="00B91B3A" w:rsidRDefault="00B91B3A">
          <w:pPr>
            <w:pStyle w:val="EmptyLayoutCell"/>
          </w:pPr>
        </w:p>
      </w:tc>
    </w:tr>
  </w:tbl>
  <w:p w:rsidR="00B91B3A" w:rsidRDefault="00B91B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D80" w:rsidRDefault="00B06D80">
      <w:r>
        <w:separator/>
      </w:r>
    </w:p>
  </w:footnote>
  <w:footnote w:type="continuationSeparator" w:id="0">
    <w:p w:rsidR="00B06D80" w:rsidRDefault="00B06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F5F"/>
    <w:rsid w:val="00003B01"/>
    <w:rsid w:val="000C3FB7"/>
    <w:rsid w:val="000E3ED6"/>
    <w:rsid w:val="001D526B"/>
    <w:rsid w:val="00246084"/>
    <w:rsid w:val="003531A3"/>
    <w:rsid w:val="005974E9"/>
    <w:rsid w:val="005D3832"/>
    <w:rsid w:val="0083492C"/>
    <w:rsid w:val="00A40F5F"/>
    <w:rsid w:val="00B06D80"/>
    <w:rsid w:val="00B570A6"/>
    <w:rsid w:val="00B91B3A"/>
    <w:rsid w:val="00C02FFD"/>
    <w:rsid w:val="00CF5A14"/>
    <w:rsid w:val="00FD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D52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26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D52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26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8" ma:contentTypeDescription="Создание документа." ma:contentTypeScope="" ma:versionID="fd80c70158d0b73ae70f9036f945d98f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de75e9d196b8d4600e6c46116dd853ff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C48C7B-D035-47B1-9D25-676465E6C8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327799-DCE0-41D9-947E-16291D0C9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B3E15-64F3-4366-922E-E745691C7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1251</Words>
  <Characters>9955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Пользователь</dc:creator>
  <cp:keywords/>
  <cp:lastModifiedBy>Железова Татьяна Александровна</cp:lastModifiedBy>
  <cp:revision>12</cp:revision>
  <dcterms:created xsi:type="dcterms:W3CDTF">2025-06-02T03:39:00Z</dcterms:created>
  <dcterms:modified xsi:type="dcterms:W3CDTF">2025-07-09T11:02:00Z</dcterms:modified>
</cp:coreProperties>
</file>